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56FB5" w14:textId="77777777" w:rsidR="0066584E" w:rsidRPr="0090778F" w:rsidRDefault="0066584E" w:rsidP="0090778F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90778F">
        <w:rPr>
          <w:rFonts w:cstheme="minorHAnsi"/>
          <w:b/>
          <w:bCs/>
          <w:sz w:val="24"/>
          <w:szCs w:val="24"/>
        </w:rPr>
        <w:t>Wewnątrzszkolny system oceniania</w:t>
      </w:r>
    </w:p>
    <w:p w14:paraId="57AB31C9" w14:textId="77777777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1. Postanowienia ogólne:</w:t>
      </w:r>
    </w:p>
    <w:p w14:paraId="5DA1D598" w14:textId="77777777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1) system oceniania w naszej szkole ma na celu:</w:t>
      </w:r>
    </w:p>
    <w:p w14:paraId="248BFF70" w14:textId="77777777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a) informowanie uczniów o poziomie ich osiągnięć i postępach w nauce,</w:t>
      </w:r>
    </w:p>
    <w:p w14:paraId="25D7C37B" w14:textId="00E3FD6F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b) pomaganie uczniom w planowaniu ich rozwoju poprzez wdrażanie do systematycznej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pracy i efektywnej samooceny,</w:t>
      </w:r>
    </w:p>
    <w:p w14:paraId="14D89408" w14:textId="165BDA3C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c) rozwijanie poczucia odpowiedzialności za osobiste postępy w dziedzinie edukacji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szkolnej,</w:t>
      </w:r>
    </w:p>
    <w:p w14:paraId="3120264E" w14:textId="3222FA01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d) zapoznawanie uczniów i ich rodziców ze stawianymi przed uczniami wymaganiami i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zadaniami,</w:t>
      </w:r>
    </w:p>
    <w:p w14:paraId="396A5554" w14:textId="77777777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e) dostarczanie rodzicom informacji o postępach ich dzieci,</w:t>
      </w:r>
    </w:p>
    <w:p w14:paraId="3F584CEF" w14:textId="77777777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f) umożliwianie nauczycielom dokonywania ewaluacji własnej pracy i jej doskonalenie;</w:t>
      </w:r>
    </w:p>
    <w:p w14:paraId="55E734C6" w14:textId="0F24311D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2) ocenianie obejmuje wiadomości i umiejętności ucznia wynikające z realizowanych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programów nauczania, a w szczególności:</w:t>
      </w:r>
    </w:p>
    <w:p w14:paraId="39F8B439" w14:textId="2483FAE9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a) wiedzę i umiejętności niezbędne do zdawania egzaminu wewnętrznego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i zewnętrznego,</w:t>
      </w:r>
    </w:p>
    <w:p w14:paraId="1526AEC6" w14:textId="77777777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b) umiejętności komunikacyjne,</w:t>
      </w:r>
    </w:p>
    <w:p w14:paraId="5F9755F5" w14:textId="080BA106" w:rsidR="00726793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c) umiejętności pracy w zespole,</w:t>
      </w:r>
    </w:p>
    <w:p w14:paraId="59DF24F4" w14:textId="77777777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d) postawy:</w:t>
      </w:r>
    </w:p>
    <w:p w14:paraId="7D3113DC" w14:textId="3C6CA7AE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1. motywację do działań aktywnych i twórczych w trakcie nauki wszystkich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przedmiotów,</w:t>
      </w:r>
    </w:p>
    <w:p w14:paraId="5ED3D0D0" w14:textId="77777777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2. poczucie własnej wartości i akceptowanie postaw i poglądów innych,</w:t>
      </w:r>
    </w:p>
    <w:p w14:paraId="7EFE98FF" w14:textId="77777777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3. radzenie sobie w sytuacjach stresowych;</w:t>
      </w:r>
    </w:p>
    <w:p w14:paraId="2811C0A6" w14:textId="31787F1A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3) przedmiotem oceny są wszystkie obszary aktywności ucznia, które służą osiąganiu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określonych powyżej wiadomości, umiejętności i postaw;</w:t>
      </w:r>
    </w:p>
    <w:p w14:paraId="4C186816" w14:textId="77777777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4) oceny dzielą się na:</w:t>
      </w:r>
    </w:p>
    <w:p w14:paraId="5F5DEE47" w14:textId="77777777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a) bieżące,</w:t>
      </w:r>
    </w:p>
    <w:p w14:paraId="318B1547" w14:textId="77777777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b) klasyfikacyjne (śródroczne i roczne),</w:t>
      </w:r>
    </w:p>
    <w:p w14:paraId="3FBC0575" w14:textId="77777777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c) końcowe;</w:t>
      </w:r>
    </w:p>
    <w:p w14:paraId="0B9938CF" w14:textId="7A5BE265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5) oceny bieżące, klasyfikacyjne śródroczne, roczne i końcowe ustala się według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następującej skali;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</w:tblGrid>
      <w:tr w:rsidR="0066584E" w:rsidRPr="0090778F" w14:paraId="75791CB0" w14:textId="77777777" w:rsidTr="0066584E">
        <w:tc>
          <w:tcPr>
            <w:tcW w:w="2405" w:type="dxa"/>
          </w:tcPr>
          <w:p w14:paraId="4A673C17" w14:textId="77777777" w:rsidR="0066584E" w:rsidRPr="0090778F" w:rsidRDefault="0066584E" w:rsidP="0090778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0778F">
              <w:rPr>
                <w:rFonts w:cstheme="minorHAnsi"/>
                <w:sz w:val="24"/>
                <w:szCs w:val="24"/>
              </w:rPr>
              <w:t xml:space="preserve">celujący 6 </w:t>
            </w:r>
            <w:r w:rsidRPr="0090778F">
              <w:rPr>
                <w:rFonts w:cstheme="minorHAnsi"/>
                <w:sz w:val="24"/>
                <w:szCs w:val="24"/>
              </w:rPr>
              <w:t>(</w:t>
            </w:r>
            <w:r w:rsidRPr="0090778F">
              <w:rPr>
                <w:rFonts w:cstheme="minorHAnsi"/>
                <w:sz w:val="24"/>
                <w:szCs w:val="24"/>
              </w:rPr>
              <w:t>cel</w:t>
            </w:r>
            <w:r w:rsidRPr="0090778F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66584E" w:rsidRPr="0090778F" w14:paraId="589447B8" w14:textId="77777777" w:rsidTr="0066584E">
        <w:tc>
          <w:tcPr>
            <w:tcW w:w="2405" w:type="dxa"/>
          </w:tcPr>
          <w:p w14:paraId="424E8014" w14:textId="77777777" w:rsidR="0066584E" w:rsidRPr="0090778F" w:rsidRDefault="0066584E" w:rsidP="0090778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0778F">
              <w:rPr>
                <w:rFonts w:cstheme="minorHAnsi"/>
                <w:sz w:val="24"/>
                <w:szCs w:val="24"/>
              </w:rPr>
              <w:t xml:space="preserve">bardzo dobry 5 </w:t>
            </w:r>
            <w:proofErr w:type="spellStart"/>
            <w:r w:rsidRPr="0090778F">
              <w:rPr>
                <w:rFonts w:cstheme="minorHAnsi"/>
                <w:sz w:val="24"/>
                <w:szCs w:val="24"/>
              </w:rPr>
              <w:t>bdb</w:t>
            </w:r>
            <w:proofErr w:type="spellEnd"/>
          </w:p>
        </w:tc>
      </w:tr>
      <w:tr w:rsidR="0066584E" w:rsidRPr="0090778F" w14:paraId="7A6C7B70" w14:textId="77777777" w:rsidTr="0066584E">
        <w:tc>
          <w:tcPr>
            <w:tcW w:w="2405" w:type="dxa"/>
          </w:tcPr>
          <w:p w14:paraId="4B90507C" w14:textId="77777777" w:rsidR="0066584E" w:rsidRPr="0090778F" w:rsidRDefault="0066584E" w:rsidP="0090778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0778F">
              <w:rPr>
                <w:rFonts w:cstheme="minorHAnsi"/>
                <w:sz w:val="24"/>
                <w:szCs w:val="24"/>
              </w:rPr>
              <w:lastRenderedPageBreak/>
              <w:t xml:space="preserve">dobry 4 </w:t>
            </w:r>
            <w:proofErr w:type="spellStart"/>
            <w:r w:rsidRPr="0090778F">
              <w:rPr>
                <w:rFonts w:cstheme="minorHAnsi"/>
                <w:sz w:val="24"/>
                <w:szCs w:val="24"/>
              </w:rPr>
              <w:t>db</w:t>
            </w:r>
            <w:proofErr w:type="spellEnd"/>
          </w:p>
        </w:tc>
      </w:tr>
      <w:tr w:rsidR="0066584E" w:rsidRPr="0090778F" w14:paraId="5867BD22" w14:textId="77777777" w:rsidTr="0066584E">
        <w:tc>
          <w:tcPr>
            <w:tcW w:w="2405" w:type="dxa"/>
          </w:tcPr>
          <w:p w14:paraId="2EC86216" w14:textId="77777777" w:rsidR="0066584E" w:rsidRPr="0090778F" w:rsidRDefault="0066584E" w:rsidP="0090778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0778F">
              <w:rPr>
                <w:rFonts w:cstheme="minorHAnsi"/>
                <w:sz w:val="24"/>
                <w:szCs w:val="24"/>
              </w:rPr>
              <w:t xml:space="preserve">dostateczny 3 </w:t>
            </w:r>
            <w:proofErr w:type="spellStart"/>
            <w:r w:rsidRPr="0090778F">
              <w:rPr>
                <w:rFonts w:cstheme="minorHAnsi"/>
                <w:sz w:val="24"/>
                <w:szCs w:val="24"/>
              </w:rPr>
              <w:t>dst</w:t>
            </w:r>
            <w:proofErr w:type="spellEnd"/>
          </w:p>
        </w:tc>
      </w:tr>
      <w:tr w:rsidR="0066584E" w:rsidRPr="0090778F" w14:paraId="1EEE880D" w14:textId="77777777" w:rsidTr="0066584E">
        <w:tc>
          <w:tcPr>
            <w:tcW w:w="2405" w:type="dxa"/>
          </w:tcPr>
          <w:p w14:paraId="1ECFA4B5" w14:textId="77777777" w:rsidR="0066584E" w:rsidRPr="0090778F" w:rsidRDefault="0066584E" w:rsidP="0090778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0778F">
              <w:rPr>
                <w:rFonts w:cstheme="minorHAnsi"/>
                <w:sz w:val="24"/>
                <w:szCs w:val="24"/>
              </w:rPr>
              <w:t xml:space="preserve">dopuszczający 2 </w:t>
            </w:r>
            <w:proofErr w:type="spellStart"/>
            <w:r w:rsidRPr="0090778F">
              <w:rPr>
                <w:rFonts w:cstheme="minorHAnsi"/>
                <w:sz w:val="24"/>
                <w:szCs w:val="24"/>
              </w:rPr>
              <w:t>dop</w:t>
            </w:r>
            <w:proofErr w:type="spellEnd"/>
          </w:p>
        </w:tc>
      </w:tr>
      <w:tr w:rsidR="0066584E" w:rsidRPr="0090778F" w14:paraId="79B8554E" w14:textId="77777777" w:rsidTr="0066584E">
        <w:tc>
          <w:tcPr>
            <w:tcW w:w="2405" w:type="dxa"/>
          </w:tcPr>
          <w:p w14:paraId="3FE61B76" w14:textId="77777777" w:rsidR="0066584E" w:rsidRPr="0090778F" w:rsidRDefault="0066584E" w:rsidP="0090778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0778F">
              <w:rPr>
                <w:rFonts w:cstheme="minorHAnsi"/>
                <w:sz w:val="24"/>
                <w:szCs w:val="24"/>
              </w:rPr>
              <w:t xml:space="preserve">niedostateczny 1 </w:t>
            </w:r>
            <w:proofErr w:type="spellStart"/>
            <w:r w:rsidRPr="0090778F">
              <w:rPr>
                <w:rFonts w:cstheme="minorHAnsi"/>
                <w:sz w:val="24"/>
                <w:szCs w:val="24"/>
              </w:rPr>
              <w:t>ndst</w:t>
            </w:r>
            <w:proofErr w:type="spellEnd"/>
          </w:p>
        </w:tc>
      </w:tr>
    </w:tbl>
    <w:p w14:paraId="40022456" w14:textId="77777777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6) na wszystkich przedmiotach obowiązują te same formy zapisu ocen;</w:t>
      </w:r>
    </w:p>
    <w:p w14:paraId="64BE15A0" w14:textId="6D4F84B3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7) na pierwszych zajęciach z danego przedmiotu w danym roku szkolnym uczeń jest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informowany o: przedmiotowym systemie oceniania, wymaganiach edukacyjnych na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poszczególne oceny, obowiązkowych formach aktywności, które muszą zostać ocenione.</w:t>
      </w:r>
    </w:p>
    <w:p w14:paraId="6B508140" w14:textId="77777777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2. Wymagania edukacyjne i kryteria oceniania:</w:t>
      </w:r>
    </w:p>
    <w:p w14:paraId="629E9D6B" w14:textId="2D581FC2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1) wymagania edukacyjne są to zamierzone osiągnięcia i kompetencje uczniów na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poszczególnych etapach kształcenia w zakresie wiadomości, umiejętności i postaw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uczniów. Określają, co uczeń powinien wiedzieć, rozumieć i umieć po zakończeniu nauki;</w:t>
      </w:r>
    </w:p>
    <w:p w14:paraId="6BBB1EBB" w14:textId="4553D6E1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2) wymagania opracowują nauczyciele na bazie obowiązujących podstaw programowych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i możliwości uczniów.</w:t>
      </w:r>
    </w:p>
    <w:p w14:paraId="72E352C9" w14:textId="1C4686B1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3) wymagania edukacyjne dla poszczególnych przedmiotów są zawarte w przedmiotowych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systemach oceniania. Przedmiotowe systemy oceniania opisują także sposoby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sprawdzania osiągnięć uczniów i kryteria ocen;</w:t>
      </w:r>
    </w:p>
    <w:p w14:paraId="24501D67" w14:textId="79E1CD6D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4) przedmiotowe systemy oceniania są przedstawiane uczniom na pierwszych lekcjach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w nowym roku szkolnym przez nauczycieli poszczególnych przedmiotów. Ponadto,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nauczyciele na początku każdego roku szkolnego informują uczniów o formie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sprawdzenia wiadomości i umiejętności umożliwiającej uzyskanie wyższej niż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przewidywana rocznej (śródrocznej) oceny klasyfikacyjnej;</w:t>
      </w:r>
    </w:p>
    <w:p w14:paraId="71410E21" w14:textId="2684FDB5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5) wymagania edukacyjne mogą zostać obniżone w stosunku do ucznia zgodnie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z odpowiednimi przepisami;</w:t>
      </w:r>
    </w:p>
    <w:p w14:paraId="000BD042" w14:textId="15E16944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6) przy ustalaniu oceny z wychowania fizycznego bierze się pod uwagę wysiłek wkładany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przez ucznia w wywiązywanie się z obowiązków wynikających ze specyfiki tych zajęć.</w:t>
      </w:r>
    </w:p>
    <w:p w14:paraId="60412B1F" w14:textId="77777777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3. Sprawdzanie osiągnięć i postępów uczniów:</w:t>
      </w:r>
    </w:p>
    <w:p w14:paraId="3F20387A" w14:textId="77777777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1) zasady sprawdzania osiągnięć i postępów uczniów:</w:t>
      </w:r>
    </w:p>
    <w:p w14:paraId="36882344" w14:textId="4B07357D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a) w ocenianiu stosowane są odpowiednie dla każdego przedmiotu formy i metody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oceniania opisane w przedmiotowych systemach oceniania,</w:t>
      </w:r>
    </w:p>
    <w:p w14:paraId="4B527EB7" w14:textId="6E6B24E8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b) każdy uczeń jest oceniany sprawiedliwie, obiektywnie, systematycznie, jawnie,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w sposób zindywidualizowany i konsekwentnie,</w:t>
      </w:r>
    </w:p>
    <w:p w14:paraId="21C4FC41" w14:textId="791F7008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c) punktem wyjścia do analizy postępów ucznia jest test kompetencji przeprowadzony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na początku roku szkolnego w pierwszej klasie. Sprawdzian kompetencji z języka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obcego, którego nauka będzie kontynuowana, odbywa się po zakończeniu rekrutacji</w:t>
      </w:r>
      <w:r w:rsidRPr="0090778F">
        <w:rPr>
          <w:rFonts w:cstheme="minorHAnsi"/>
          <w:sz w:val="24"/>
          <w:szCs w:val="24"/>
        </w:rPr>
        <w:t xml:space="preserve">. </w:t>
      </w:r>
      <w:r w:rsidRPr="0090778F">
        <w:rPr>
          <w:rFonts w:cstheme="minorHAnsi"/>
          <w:sz w:val="24"/>
          <w:szCs w:val="24"/>
        </w:rPr>
        <w:t xml:space="preserve">Na podstawie </w:t>
      </w:r>
      <w:r w:rsidRPr="0090778F">
        <w:rPr>
          <w:rFonts w:cstheme="minorHAnsi"/>
          <w:sz w:val="24"/>
          <w:szCs w:val="24"/>
        </w:rPr>
        <w:lastRenderedPageBreak/>
        <w:t>uzyskanych wyników uczniowie klas pierwszych są przydzielani do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odpowiadających ich umiejętnościom grup językowych,</w:t>
      </w:r>
    </w:p>
    <w:p w14:paraId="3D0C4905" w14:textId="6BDC9E64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d) prace klasowe są obowiązkowe, inne obowiązkowe oceniane aktywności uczniowskie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są opisane w przedmiotowych systemach oceniania,</w:t>
      </w:r>
    </w:p>
    <w:p w14:paraId="695FDB55" w14:textId="0CEB4018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e) prace klasowe/sprawdziany zapowiadane są co najmniej 1 tydzień przed ustalonym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terminem ich pisania wpisem do dziennika elektronicznego,</w:t>
      </w:r>
    </w:p>
    <w:p w14:paraId="5E95F9E8" w14:textId="1138EF05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f) w przypadku nieobecności nauczyciela lub klasy w dniu sprawdzianu, drugi termin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należy ponownie uzgodnić z klasą i wpisać do dziennika elektronicznego (nie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obowiązuje wówczas jednotygodniowe wyprzedzenie oraz tygodniowe limity ilości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sprawdzianów),</w:t>
      </w:r>
    </w:p>
    <w:p w14:paraId="541353A5" w14:textId="4D5E9AFA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g) każda praca klasowa poprzedzona jest podaniem kryteriów oceniania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i wewnątrzszkolnych wymagań edukacyjnych, w tym obowiązkowo zasad punktacji,</w:t>
      </w:r>
    </w:p>
    <w:p w14:paraId="3AEA7AD0" w14:textId="1C31AA7A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h) Jeżeli uczeń opuści pracę klasową lub zapowiedzianą pracę sprawdzającą albo inne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zapowiedziane aktywności z powodu usprawiedliwionej, ciągłej nieobecności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(krótszej niż 5 dni), to powinien napisać ją na najbliższej lekcji lub w terminie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uzgodnionym z nauczycielem. Jeśli nieobecność jest nieusprawiedliwiona uczeń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otrzymuje ocenę niedostateczną z tej aktywności, na której nie był i ma prawo do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jednego terminu poprawy, na najbliższej lekcji lub w terminie ustalonym przez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nauczyciela,</w:t>
      </w:r>
    </w:p>
    <w:p w14:paraId="63D9408F" w14:textId="367EDB1F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i) kartkówki nie muszą być zapowiadane, ale wówczas nie mogą przekraczać zakresem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trzech ostatnich lekcji,</w:t>
      </w:r>
    </w:p>
    <w:p w14:paraId="7959EBFA" w14:textId="4E3CB0BE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j) prace klasowe i sprawdziany nauczyciele oceniają i omawiają z uczniami w ciągu 10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dni roboczych od ich napisania. Pozostałe prace pisemne (np. referaty, wypracowania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i prace poprawkowe) sprawdzane i omawiane są w ciągu 15 dni roboczych. Jeżeli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nauczyciel nie sprawdzi prac w określonym terminie, to uczeń może zdecydować, czy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chce aby ocena została wpisana do dziennika. Jeśli uczeń nie wyraża zgody na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wpisanie oceny, to musi daną pracę ponownie napisać w ciągu najbliższego tygodnia.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Usprawiedliwiona nieobecność nauczyciela np. choroba, delegacja wydłuża okres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przeznaczony na sprawdzenie o czas trwania nieobecności,</w:t>
      </w:r>
    </w:p>
    <w:p w14:paraId="181C1BC7" w14:textId="72E7DF4C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k) w czasie ostatnich dwóch tygodni przed klasyfikacją śródroczną lub roczną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nauczyciele nie przeprowadzają prac klasowych ( nie dotyczy prac, które nie mają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wpływu na aktualną klasyfikację),</w:t>
      </w:r>
    </w:p>
    <w:p w14:paraId="76FCBBCB" w14:textId="4908730E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l) uczeń ma prawo dwukrotnie w ciągu półrocza zgłosić nieprzygotowanie do zajęć (nie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dotyczy prac klasowych i zapowiedzianych w dzienniku kartkówek i innych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aktywności), jeśli z danego przedmiotu ma więcej niż jedną lekcję tygodniowo.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W przypadku przedmiotów realizowanych w wymiarze jednej godziny tygodniowo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i w drugim półroczu ostatniego roku nauki, uczeń może być nieprzygotowany tylko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raz. Uczeń musi zgłosić nieprzygotowanie niezwłocznie po sprawdzaniu obecności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 xml:space="preserve">przez nauczyciela. Nauczyciel odnotowuje to w </w:t>
      </w:r>
      <w:r w:rsidRPr="0090778F">
        <w:rPr>
          <w:rFonts w:cstheme="minorHAnsi"/>
          <w:sz w:val="24"/>
          <w:szCs w:val="24"/>
        </w:rPr>
        <w:lastRenderedPageBreak/>
        <w:t>dzienniku, nie ma to jednak wpływu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na ocenę śródroczną i roczną. W przypadku wykorzystania przez ucznia limitu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nieprzygotowań, kolejne skutkuje oceną niedostateczną,</w:t>
      </w:r>
    </w:p>
    <w:p w14:paraId="748A8042" w14:textId="076FDDA8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m) zgłoszenie przez ucznia nieprzygotowania po wywołaniu do odpowiedzi lub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ogłoszeniu kartkówki jest nieuwzględniane,</w:t>
      </w:r>
    </w:p>
    <w:p w14:paraId="18A933FA" w14:textId="653D47A0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n) uczeń, który opuścił 30% zajęć lekcyjnych bez usprawiedliwienia, nie ma prawa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zgłaszać nieprzygotowania w ciągu 30 dni przed klasyfikacją śródroczną i roczną,</w:t>
      </w:r>
    </w:p>
    <w:p w14:paraId="3ACA155B" w14:textId="5608F213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o) w przypadku 30% absencji w miesiącu z danego przedmiotu nauczyciel może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przeprowadzić sprawdzian frekwencyjny. Termin ustala nauczyciel i informuje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ucznia w formie pisemnej. Ocena ze sprawdzianu ma wagę 2 i nie podlega poprawie</w:t>
      </w:r>
      <w:r w:rsidRPr="0090778F">
        <w:rPr>
          <w:rFonts w:cstheme="minorHAnsi"/>
          <w:sz w:val="24"/>
          <w:szCs w:val="24"/>
        </w:rPr>
        <w:t>.</w:t>
      </w:r>
    </w:p>
    <w:p w14:paraId="42F4AB55" w14:textId="580339C3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p) praca klasowa ucznia po sprawdzeniu i ocenieniu jest udostępniana uczniowi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w szkole podczas omawiania pracy, a rodzicowi podczas konsultacji (bez możliwości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wykonywania kopii);</w:t>
      </w:r>
    </w:p>
    <w:p w14:paraId="3F5DB68B" w14:textId="77777777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2) częstotliwość sprawdzania:</w:t>
      </w:r>
    </w:p>
    <w:p w14:paraId="30053052" w14:textId="578ABCFE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a) każdy uczeń powinien otrzymać w ciągu półrocza co najmniej n ocen, gdzie n jest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równe tygodniowej liczbie godzin danego przedmiotu powiększonej o 1, jednak nie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mniej niż 3. W drugim półroczu, w klasach programowo najwyższych,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z przedmiotów realizowanych w wymiarze jednej godziny tygodniowo, dopuszczalne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są dwie oceny cząstkowe,</w:t>
      </w:r>
    </w:p>
    <w:p w14:paraId="05604BA8" w14:textId="7B4762B3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b) nauczyciel musi dokonać wpisu do dziennika elektronicznego, gdy zapowiada pracę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klasową lub inną obowiązkową aktywność,</w:t>
      </w:r>
    </w:p>
    <w:p w14:paraId="5E1F18BF" w14:textId="7D53D894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c) uczeń może pisać co najwyżej jedną pracę klasową dziennie. Praca klasowa z języka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obcego może odbywać się jako druga jednego dnia,</w:t>
      </w:r>
    </w:p>
    <w:p w14:paraId="4480609C" w14:textId="76EB0D11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d) tygodniowo mogą odbyć się co najwyżej trzy prace klasowe, a łączna liczba prac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klasowych i zapowiedzianych kartkówek nie powinna przekroczyć pięciu (na jednego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ucznia), praca klasowa z języka obcego może odbywać się jako czwarta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w tygodniu,</w:t>
      </w:r>
    </w:p>
    <w:p w14:paraId="252AD942" w14:textId="12D6E4A6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e) nie przewiduje się przekładania terminów prac klasowych, z przyczyn innych niż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wyjątkowa sytuacja klasy, potwierdzona przez wychowawcę, nieobecność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nauczyciela czy wycieczka klasowa. Jeżeli praca klasowa została przełożona lub nie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odbyła się z powodu usprawiedliwionej nieobecności nauczyciela, to nie obowiązuje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limit ilości sprawdzianów przy nowym, ustalonym terminie tej pracy;</w:t>
      </w:r>
    </w:p>
    <w:p w14:paraId="77DD82ED" w14:textId="77777777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3) zasady poprawiania ocen:</w:t>
      </w:r>
    </w:p>
    <w:p w14:paraId="7A4594BB" w14:textId="30ADCA0D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a) uczeń może poprawiać każdą ocenę z pracy klasowej oprócz prac specjalnych,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opisanych w przedmiotowych systemach oceniania (np. sprawdziany kompetencji,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frekwencyjne) w ciągu 2 tygodni od dnia oddania sprawdzonych prac, w ustalonym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przez nauczyciela terminie z wyłączeniem ostatniego tygodnia przed klasyfikacją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śródroczną i roczną,</w:t>
      </w:r>
    </w:p>
    <w:p w14:paraId="0B968BAE" w14:textId="4EEFDBFA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lastRenderedPageBreak/>
        <w:t>b) przy poprawianiu prac klasowych i pisaniu prac w drugim terminie zakres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sprawdzanego materiału nie zmienia się, a otrzymana ocena jest wpisywana do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dziennika, przy czym ocena niższa ma wagę 0 (czyli pełni tylko formę informacyjną,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 xml:space="preserve">nie wpływa na ocenę </w:t>
      </w:r>
      <w:proofErr w:type="spellStart"/>
      <w:r w:rsidRPr="0090778F">
        <w:rPr>
          <w:rFonts w:cstheme="minorHAnsi"/>
          <w:sz w:val="24"/>
          <w:szCs w:val="24"/>
        </w:rPr>
        <w:t>końcoworoczną</w:t>
      </w:r>
      <w:proofErr w:type="spellEnd"/>
      <w:r w:rsidRPr="0090778F">
        <w:rPr>
          <w:rFonts w:cstheme="minorHAnsi"/>
          <w:sz w:val="24"/>
          <w:szCs w:val="24"/>
        </w:rPr>
        <w:t>).</w:t>
      </w:r>
    </w:p>
    <w:p w14:paraId="7A305CC4" w14:textId="09CD6C69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c) jeśli uczeń nie posiada oceny z ocenianej formy aktywności, która była przewidziana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jako obowiązkowa i zostały wyczerpane wszystkie możliwości uzyskania tej oceny w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przewidzianym na to czasie, to do dziennika zostanie wpisana ocena niedostateczna,</w:t>
      </w:r>
    </w:p>
    <w:p w14:paraId="24E4EF83" w14:textId="32EBF626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d) nie przewiduje się dodatkowego poprawiania ocen przy wystawianiu ocen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śródrocznych i rocznych. Jeśli uczeń nie skorzystał z prawa poprawy w ciągu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2 tygodni od otrzymania pracy klasowej, to będzie mógł wykorzystać dodatkowe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terminy ustalone przez nauczyciela. Nieskorzystanie z dodatkowych terminów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poprawkowych jest równoznaczne z rezygnacją z poprawy,</w:t>
      </w:r>
    </w:p>
    <w:p w14:paraId="5D47BEFB" w14:textId="3275CD1A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e) uczeń może zaliczyć formy aktywności z I półrocza (po uzgodnieniu terminu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 xml:space="preserve">z nauczycielem) i wówczas w klasyfikacji </w:t>
      </w:r>
      <w:proofErr w:type="spellStart"/>
      <w:r w:rsidRPr="0090778F">
        <w:rPr>
          <w:rFonts w:cstheme="minorHAnsi"/>
          <w:sz w:val="24"/>
          <w:szCs w:val="24"/>
        </w:rPr>
        <w:t>końcoworocznej</w:t>
      </w:r>
      <w:proofErr w:type="spellEnd"/>
      <w:r w:rsidRPr="0090778F">
        <w:rPr>
          <w:rFonts w:cstheme="minorHAnsi"/>
          <w:sz w:val="24"/>
          <w:szCs w:val="24"/>
        </w:rPr>
        <w:t xml:space="preserve"> liczy się średnia z ocen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uzyskanych z zaliczenia form aktywności I okresu. W innym przypadku ocena</w:t>
      </w:r>
      <w:r w:rsidRPr="0090778F">
        <w:rPr>
          <w:rFonts w:cstheme="minorHAnsi"/>
          <w:sz w:val="24"/>
          <w:szCs w:val="24"/>
        </w:rPr>
        <w:t xml:space="preserve"> </w:t>
      </w:r>
      <w:proofErr w:type="spellStart"/>
      <w:r w:rsidRPr="0090778F">
        <w:rPr>
          <w:rFonts w:cstheme="minorHAnsi"/>
          <w:sz w:val="24"/>
          <w:szCs w:val="24"/>
        </w:rPr>
        <w:t>końcoworoczna</w:t>
      </w:r>
      <w:proofErr w:type="spellEnd"/>
      <w:r w:rsidRPr="0090778F">
        <w:rPr>
          <w:rFonts w:cstheme="minorHAnsi"/>
          <w:sz w:val="24"/>
          <w:szCs w:val="24"/>
        </w:rPr>
        <w:t xml:space="preserve"> wyliczana jest ze średniej ważonej z całego roku;</w:t>
      </w:r>
    </w:p>
    <w:p w14:paraId="24769959" w14:textId="77777777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4) sposoby dokumentowania osiągnięć i postępów:</w:t>
      </w:r>
    </w:p>
    <w:p w14:paraId="74E5AFF7" w14:textId="77777777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a) dokumentacja prowadzona jest według obowiązujących przepisów,</w:t>
      </w:r>
    </w:p>
    <w:p w14:paraId="50CAC970" w14:textId="774CAF74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b) w dzienniku lekcyjnym w rubrykach przeznaczonych do wstawiania ocen można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stosować następujące zapisy informacyjne:</w:t>
      </w:r>
    </w:p>
    <w:p w14:paraId="25D32D3C" w14:textId="0E9EABF3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− nieprzygotowanie do lekcji zgłoszone przez ucznia – np. i data zgłoszenia,</w:t>
      </w:r>
    </w:p>
    <w:p w14:paraId="20AE78D1" w14:textId="54C017EA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− uczeń nieobecny w dniu oceniania zapowiedzianej i obowiązkowej formy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 xml:space="preserve">aktywności otrzymuje w dzienniku elektronicznym wpis – </w:t>
      </w:r>
      <w:proofErr w:type="spellStart"/>
      <w:r w:rsidRPr="0090778F">
        <w:rPr>
          <w:rFonts w:cstheme="minorHAnsi"/>
          <w:sz w:val="24"/>
          <w:szCs w:val="24"/>
        </w:rPr>
        <w:t>bz</w:t>
      </w:r>
      <w:proofErr w:type="spellEnd"/>
      <w:r w:rsidRPr="0090778F">
        <w:rPr>
          <w:rFonts w:cstheme="minorHAnsi"/>
          <w:sz w:val="24"/>
          <w:szCs w:val="24"/>
        </w:rPr>
        <w:t xml:space="preserve"> i ostateczny termin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zaliczenia pracy;</w:t>
      </w:r>
    </w:p>
    <w:p w14:paraId="605DB2E7" w14:textId="77777777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5) prowadzenie dziennika elektronicznego:</w:t>
      </w:r>
    </w:p>
    <w:p w14:paraId="6DC7B3B0" w14:textId="5E14E37D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a) na początku roku szkolnego administrator przenosi z bazy danych szkoły do bazy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danych dziennika elektronicznego dane dotyczące uczniów. Wychowawcy klas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sprawdzają i w razie potrzeby uzupełniają i korygują wprowadzone dane. W razie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zaistnienia zmian danych, wychowawcy niezwłocznie zgłaszają je do administratora,</w:t>
      </w:r>
    </w:p>
    <w:p w14:paraId="75F4B411" w14:textId="0C1AE33C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b) nauczyciele wprowadzają na bieżąco do dziennika elektronicznego oceny ze swoich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przedmiotów i nieobecności uczniów na lekcjach. Po upływie danego tygodnia nauki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nanoszenie zmian w nieobecnościach jest niemożliwe, ze względu na konieczność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usprawiedliwiania nieobecności przez wychowawcę,</w:t>
      </w:r>
    </w:p>
    <w:p w14:paraId="47ACE4B0" w14:textId="77777777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c) archiwizacji danych na koniec każdego tygodnia dokonuje administrator,</w:t>
      </w:r>
    </w:p>
    <w:p w14:paraId="0724A788" w14:textId="3CB5E160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d) miesiąc przed klasyfikacją nauczyciele wpisują oceny przewidywane. Na koniec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półrocza lub roku (nie później niż 2 dni przed klasyfikacyjnym posiedzeniem Rady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 xml:space="preserve">Pedagogicznej) </w:t>
      </w:r>
      <w:r w:rsidRPr="0090778F">
        <w:rPr>
          <w:rFonts w:cstheme="minorHAnsi"/>
          <w:sz w:val="24"/>
          <w:szCs w:val="24"/>
        </w:rPr>
        <w:lastRenderedPageBreak/>
        <w:t>nauczyciele wpisują do dziennika elektronicznego klasyfikacyjne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oceny śródroczne lub roczne,</w:t>
      </w:r>
    </w:p>
    <w:p w14:paraId="252B7C88" w14:textId="5091EB22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e) Dyrektor kontroluje systematycznie wypełnianie dziennika przez prowadzących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zajęcia nauczycieli,</w:t>
      </w:r>
    </w:p>
    <w:p w14:paraId="5495D7B8" w14:textId="1CC701A1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f) wychowawca na pierwszym zebraniu podaje rodzicom/opiekunom niezbędne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informacje na temat dziennika elektronicznego. Administrator w razie potrzeby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przeprowadza dla rodziców/opiekunów szkolenie mające na celu zapoznanie ich jak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korzystać z zasobów programu dotyczących postępów ucznia. Rodzice, którzy nie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mają możliwości na bieżąco monitorować osiągnięć uczniów i ich nieobecności,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w dzienniku elektronicznym, muszą to zgłosić wychowawcy,</w:t>
      </w:r>
    </w:p>
    <w:p w14:paraId="42F85197" w14:textId="0FD86AC5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g) do 5 dnia każdego miesiąca (z wyjątkiem września) wychowawca przygotowuje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 xml:space="preserve">wydruk karty ocen z programu „Dziennik elektroniczny </w:t>
      </w:r>
      <w:proofErr w:type="spellStart"/>
      <w:r w:rsidRPr="0090778F">
        <w:rPr>
          <w:rFonts w:cstheme="minorHAnsi"/>
          <w:sz w:val="24"/>
          <w:szCs w:val="24"/>
        </w:rPr>
        <w:t>Optivum</w:t>
      </w:r>
      <w:proofErr w:type="spellEnd"/>
      <w:r w:rsidRPr="0090778F">
        <w:rPr>
          <w:rFonts w:cstheme="minorHAnsi"/>
          <w:sz w:val="24"/>
          <w:szCs w:val="24"/>
        </w:rPr>
        <w:t>” rodzicom tych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uczniów, którzy zgłosili niemożność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korzystania z dziennika elektronicznego,</w:t>
      </w:r>
    </w:p>
    <w:p w14:paraId="4B5ED7A9" w14:textId="77777777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h) korzystanie z dziennika elektronicznego dla uczniów i ich rodziców jest bezpłatne.</w:t>
      </w:r>
    </w:p>
    <w:p w14:paraId="10844504" w14:textId="77777777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4. Klasyfikowanie:</w:t>
      </w:r>
    </w:p>
    <w:p w14:paraId="3D585D08" w14:textId="77777777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1) w ciągu roku szkolnego przeprowadza się klasyfikowanie w dwóch terminach:</w:t>
      </w:r>
    </w:p>
    <w:p w14:paraId="01F5C6B0" w14:textId="77777777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a) śródroczne,</w:t>
      </w:r>
    </w:p>
    <w:p w14:paraId="4CD40C0D" w14:textId="77777777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b) roczne.</w:t>
      </w:r>
    </w:p>
    <w:p w14:paraId="719107E8" w14:textId="088AF8AE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2) klasyfikowanie śródroczne i roczne polega na okresowym podsumowaniu osiągnięć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edukacyjnych ucznia z zajęć edukacyjnych określonych w szkolnym planie nauczania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i ustaleniu ocen klasyfikacyjnych;</w:t>
      </w:r>
    </w:p>
    <w:p w14:paraId="48324F7F" w14:textId="1CD457D7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3) miesiąc przed radą klasyfikacyjną wychowawca informuje uczniów i ich rodziców lub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prawnych opiekunów o zagrożeniu oceną niedostateczną – przekazuje rodzicowi kartę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 xml:space="preserve">ocen (w dwóch egzemplarzach), będącą wydrukiem z Systemu Dziennik </w:t>
      </w:r>
      <w:proofErr w:type="spellStart"/>
      <w:r w:rsidRPr="0090778F">
        <w:rPr>
          <w:rFonts w:cstheme="minorHAnsi"/>
          <w:sz w:val="24"/>
          <w:szCs w:val="24"/>
        </w:rPr>
        <w:t>Optivum</w:t>
      </w:r>
      <w:proofErr w:type="spellEnd"/>
      <w:r w:rsidRPr="0090778F">
        <w:rPr>
          <w:rFonts w:cstheme="minorHAnsi"/>
          <w:sz w:val="24"/>
          <w:szCs w:val="24"/>
        </w:rPr>
        <w:t>, na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której podane są oceny cząstkowe z danego półrocza i średnia ważona za ten okres. Za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zagrożenie oceną niedostateczną rozumie się uzyskanie średniej ważonej niższej niż 1,81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lub brak zaliczenia 50% obowiązkowych prac klasowych. Rodzic podpisuje oba wydruki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i jeden oddaje wychowawcy, który jest obowiązany przechowywać go do końca trwania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roku szkolnego;</w:t>
      </w:r>
    </w:p>
    <w:p w14:paraId="7D08286A" w14:textId="52AA4A13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4) nauczyciel ma prawo wystawić śródroczną lub roczną ocenę niedostateczną również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w sytuacji, gdy na miesiąc przed wystawieniem ocen średnia nie wskazywała na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zagrożenie tą oceną, czyli jeżeli uczeń po tym okresie uzyskał oceny niedostateczne, które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spowodowały obniżenie tej średniej. Może to nastąpić jednak tylko wtedy, gdy ilość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uzyskanych w tym okresie ocen cząstkowych nie jest większa niż połowa ocen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uzyskanych w okresie poprzedzającym informację o zagrożeniu;</w:t>
      </w:r>
    </w:p>
    <w:p w14:paraId="783CFB11" w14:textId="1D2B9157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lastRenderedPageBreak/>
        <w:t>5) przy niespełnieniu przez nauczycieli lub wychowawcę warunków z punktu 3 i 4 – nie jest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możliwe wystawienie oceny niedostatecznej jako oceny śródrocznej lub rocznej;</w:t>
      </w:r>
    </w:p>
    <w:p w14:paraId="40BA84AA" w14:textId="77777777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6) oceny klasyfikacyjne śródroczne i roczne wystawiane są ze wszystkich przedmiotów</w:t>
      </w:r>
      <w:r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oprócz wychowania fizycznego jako średnia ważona x według następującego wzoru:</w:t>
      </w:r>
    </w:p>
    <w:p w14:paraId="0D1E2B6D" w14:textId="6D235B5D" w:rsidR="0090778F" w:rsidRPr="0090778F" w:rsidRDefault="0090778F" w:rsidP="0090778F">
      <w:pPr>
        <w:spacing w:line="276" w:lineRule="auto"/>
        <w:rPr>
          <w:rFonts w:cstheme="minorHAnsi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w</m:t>
              </m:r>
            </m:sub>
          </m:sSub>
          <m:r>
            <w:rPr>
              <w:rFonts w:ascii="Cambria Math" w:eastAsia="Cambria Math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fPr>
            <m:num>
              <m:nary>
                <m:naryPr>
                  <m:chr m:val="∑"/>
                  <m:grow m:val="1"/>
                  <m:ctrlPr>
                    <w:rPr>
                      <w:rFonts w:ascii="Cambria Math" w:hAnsi="Cambria Math" w:cstheme="minorHAnsi"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eastAsia="Cambria Math" w:hAnsi="Cambria Math" w:cstheme="minorHAnsi"/>
                      <w:sz w:val="24"/>
                      <w:szCs w:val="24"/>
                    </w:rPr>
                    <m:t>i=1</m:t>
                  </m:r>
                </m:sub>
                <m:sup>
                  <m:r>
                    <w:rPr>
                      <w:rFonts w:ascii="Cambria Math" w:eastAsia="Cambria Math" w:hAnsi="Cambria Math" w:cstheme="minorHAnsi"/>
                      <w:sz w:val="24"/>
                      <w:szCs w:val="24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i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grow m:val="1"/>
                  <m:ctrlPr>
                    <w:rPr>
                      <w:rFonts w:ascii="Cambria Math" w:hAnsi="Cambria Math" w:cstheme="minorHAnsi"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eastAsia="Cambria Math" w:hAnsi="Cambria Math" w:cstheme="minorHAnsi"/>
                      <w:sz w:val="24"/>
                      <w:szCs w:val="24"/>
                    </w:rPr>
                    <m:t>i=1</m:t>
                  </m:r>
                </m:sub>
                <m:sup>
                  <m:r>
                    <w:rPr>
                      <w:rFonts w:ascii="Cambria Math" w:eastAsia="Cambria Math" w:hAnsi="Cambria Math" w:cstheme="minorHAnsi"/>
                      <w:sz w:val="24"/>
                      <w:szCs w:val="24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 xml:space="preserve"> </m:t>
                  </m:r>
                </m:e>
              </m:nary>
            </m:den>
          </m:f>
        </m:oMath>
      </m:oMathPara>
    </w:p>
    <w:p w14:paraId="2C00D250" w14:textId="77777777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 xml:space="preserve">gdzie: </w:t>
      </w:r>
      <w:proofErr w:type="spellStart"/>
      <w:r w:rsidRPr="0090778F">
        <w:rPr>
          <w:rFonts w:cstheme="minorHAnsi"/>
          <w:sz w:val="24"/>
          <w:szCs w:val="24"/>
        </w:rPr>
        <w:t>w</w:t>
      </w:r>
      <w:r w:rsidRPr="0090778F">
        <w:rPr>
          <w:rFonts w:cstheme="minorHAnsi"/>
          <w:sz w:val="24"/>
          <w:szCs w:val="24"/>
          <w:vertAlign w:val="subscript"/>
        </w:rPr>
        <w:t>i</w:t>
      </w:r>
      <w:proofErr w:type="spellEnd"/>
      <w:r w:rsidRPr="0090778F">
        <w:rPr>
          <w:rFonts w:cstheme="minorHAnsi"/>
          <w:sz w:val="24"/>
          <w:szCs w:val="24"/>
          <w:vertAlign w:val="subscript"/>
        </w:rPr>
        <w:t xml:space="preserve"> </w:t>
      </w:r>
      <w:r w:rsidRPr="0090778F">
        <w:rPr>
          <w:rFonts w:cstheme="minorHAnsi"/>
          <w:sz w:val="24"/>
          <w:szCs w:val="24"/>
        </w:rPr>
        <w:t xml:space="preserve">– waga oceny, </w:t>
      </w:r>
      <w:proofErr w:type="spellStart"/>
      <w:r w:rsidRPr="0090778F">
        <w:rPr>
          <w:rFonts w:cstheme="minorHAnsi"/>
          <w:sz w:val="24"/>
          <w:szCs w:val="24"/>
        </w:rPr>
        <w:t>a</w:t>
      </w:r>
      <w:r w:rsidRPr="0090778F">
        <w:rPr>
          <w:rFonts w:cstheme="minorHAnsi"/>
          <w:sz w:val="24"/>
          <w:szCs w:val="24"/>
          <w:vertAlign w:val="subscript"/>
        </w:rPr>
        <w:t>i</w:t>
      </w:r>
      <w:proofErr w:type="spellEnd"/>
      <w:r w:rsidRPr="0090778F">
        <w:rPr>
          <w:rFonts w:cstheme="minorHAnsi"/>
          <w:sz w:val="24"/>
          <w:szCs w:val="24"/>
        </w:rPr>
        <w:t xml:space="preserve"> – ocena cząstkowa, n – liczba ocen;</w:t>
      </w:r>
    </w:p>
    <w:p w14:paraId="36911F2E" w14:textId="77777777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7) wagi ocen są następujące:</w:t>
      </w:r>
    </w:p>
    <w:p w14:paraId="7865F290" w14:textId="77777777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a) prace klasowe, testy, sprawdziany – 2,</w:t>
      </w:r>
    </w:p>
    <w:p w14:paraId="6F412398" w14:textId="1E6ABB14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b) kartkówki, odpowiedzi ustne, dyktanda, prace domowe, prace indywidualne na lekcji,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oceny za pracę w grupach i inne – 1÷1,5 (wg. PSO),</w:t>
      </w:r>
    </w:p>
    <w:p w14:paraId="30FF829E" w14:textId="77777777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c) prace, wypracowania i testy o charakterze maturalnym – 3;</w:t>
      </w:r>
    </w:p>
    <w:p w14:paraId="5542BFBD" w14:textId="77777777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8) ocenę roczną ustala się jako średnią ważoną ocen bieżących z całego roku szkolnego;</w:t>
      </w:r>
    </w:p>
    <w:p w14:paraId="7CC2956A" w14:textId="77777777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9) oceny klasyfikacyjne śródroczne i roczne wystawiane są zgodnie z zasadą:</w:t>
      </w:r>
    </w:p>
    <w:p w14:paraId="4FEB08F4" w14:textId="77777777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a) średnia ważona do 1.70 – niedostateczny,</w:t>
      </w:r>
    </w:p>
    <w:p w14:paraId="06C365D1" w14:textId="77777777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b) od 1.71 do 2.60 – dopuszczający,</w:t>
      </w:r>
    </w:p>
    <w:p w14:paraId="1125A8FE" w14:textId="77777777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c) od 2.61 do 3.55 – dostateczny,</w:t>
      </w:r>
    </w:p>
    <w:p w14:paraId="6CD0D63D" w14:textId="77777777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d) od 3.56 do 4.55 – dobry,</w:t>
      </w:r>
    </w:p>
    <w:p w14:paraId="22B7C451" w14:textId="77777777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e) od 4.56 do 5.40 – bardzo dobry,</w:t>
      </w:r>
    </w:p>
    <w:p w14:paraId="7EF32F77" w14:textId="77777777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f) 5.41 i powyżej – celujący,</w:t>
      </w:r>
    </w:p>
    <w:p w14:paraId="4D47820A" w14:textId="7C1E39E7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 xml:space="preserve">g) aby otrzymać pozytywną ocenę </w:t>
      </w:r>
      <w:proofErr w:type="spellStart"/>
      <w:r w:rsidRPr="0090778F">
        <w:rPr>
          <w:rFonts w:cstheme="minorHAnsi"/>
          <w:sz w:val="24"/>
          <w:szCs w:val="24"/>
        </w:rPr>
        <w:t>końcoworoczną</w:t>
      </w:r>
      <w:proofErr w:type="spellEnd"/>
      <w:r w:rsidRPr="0090778F">
        <w:rPr>
          <w:rFonts w:cstheme="minorHAnsi"/>
          <w:sz w:val="24"/>
          <w:szCs w:val="24"/>
        </w:rPr>
        <w:t>, uczeń musi zaliczyć 50%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obowiązkowych prac klasowych i innych obowiązkowych aktywności wg. PSO;</w:t>
      </w:r>
    </w:p>
    <w:p w14:paraId="05AA8625" w14:textId="56656C3C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10) nauczyciel ma prawo, po ustnym uzasadnieniu, wystawić ocenę wyższą niż wynika to ze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średniej ważonej;</w:t>
      </w:r>
    </w:p>
    <w:p w14:paraId="753DC2EA" w14:textId="7A4806CA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11) laureaci lub finaliści olimpiad przedmiotowych otrzymują z danych zajęć edukacyjnych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celującą roczną ocenę klasyfikacyjną;</w:t>
      </w:r>
    </w:p>
    <w:p w14:paraId="6CD73B13" w14:textId="4422D658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12) uczeń, który brał udział w eliminacjach olimpiad i konkursów na szczeblu wojewódzkim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otrzymuje jedną z dwóch najwyższych ocen cząstkowych, w zależności od decyzji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nauczyciela;</w:t>
      </w:r>
    </w:p>
    <w:p w14:paraId="1CE2061C" w14:textId="5F4316FF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13) Rada Pedagogiczna może jeden raz w ciągu etapu edukacyjnego promować do klasy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programowo wyższej ucznia, który nie zdał egzaminu poprawkowego z jednego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z obowiązkowych zajęć edukacyjnych, pod warunkiem, że te obowiązkowe zajęcia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edukacyjne są, zgodnie ze szkolnym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planem nauczania, realizowane w klasie programowo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wyższej;</w:t>
      </w:r>
    </w:p>
    <w:p w14:paraId="7C86F24C" w14:textId="4DA2D3BE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lastRenderedPageBreak/>
        <w:t>14) warunki i tryb uzyskania wyższej niż przewidywana rocznej (śródrocznej) oceny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klasyfikacyjnej:</w:t>
      </w:r>
    </w:p>
    <w:p w14:paraId="04905AD9" w14:textId="3393BE1B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a) w ciągu 2 dni od podania informacji o przewidywanych ocenach uczeń, który spełnia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następujące warunki:</w:t>
      </w:r>
    </w:p>
    <w:p w14:paraId="0045375D" w14:textId="42823F89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1. był obecny na co najmniej 90% zajęć edukacyjnych z danego przedmiotu,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a wszystkie nieobecności są usprawiedliwione,</w:t>
      </w:r>
    </w:p>
    <w:p w14:paraId="305A03CA" w14:textId="46366995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2. uzyskał oceny ze wszystkich obowiązkowych sprawdzianów z danego przedmiotu,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ma prawo złożyć do dyrektora liceum prośbę o umożliwienie uzyskania wyższej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niż przewidywana rocznej (śródrocznej) oceny klasyfikacyjnej. Prośba musi być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zaopiniowana przez wychowawcę po uprzednim sprawdzeniu, czy uczeń spełnia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opisane wyżej wymagania,</w:t>
      </w:r>
    </w:p>
    <w:p w14:paraId="6374DCEE" w14:textId="53ED39DE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b) Dyrektor Liceum w ciągu 2 dni rozpatruje prośbę i wyznacza termin, w którym uczeń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może uzyskać wyższą niż przewidywaną ocenę,</w:t>
      </w:r>
    </w:p>
    <w:p w14:paraId="355C9385" w14:textId="63466D19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c) nauczyciel dokumentuje poszczególne etapy postępowania, dokonując odpowiednich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wpisów w dzienniku lekcyjnym:</w:t>
      </w:r>
    </w:p>
    <w:p w14:paraId="3B9416E1" w14:textId="77777777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1. o zapoznaniu uczniów z formą sprawdzenia wiadomości i umiejętności,</w:t>
      </w:r>
    </w:p>
    <w:p w14:paraId="3B3E8D1B" w14:textId="77777777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2. o podaniu uczniom informacji o przewidywanych ocenach.</w:t>
      </w:r>
    </w:p>
    <w:p w14:paraId="69B816B4" w14:textId="77777777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5. Egzaminy klasyfikacyjne:</w:t>
      </w:r>
    </w:p>
    <w:p w14:paraId="7D20F11B" w14:textId="2A389382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1) uczeń może nie być klasyfikowany z jednego, kilku lub wszystkich zajęć edukacyjnych,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jeżeli brak jest podstaw do ustalenia śródrocznej lub rocznej oceny klasyfikacyjnej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z powodu nieobecności ucznia na zajęciach edukacyjnych przekraczającej połowę czasu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przeznaczonego na te zajęcia w szkolnym planie nauczania;</w:t>
      </w:r>
    </w:p>
    <w:p w14:paraId="555E3607" w14:textId="59A0F262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2) uczeń nieklasyfikowany z powodu usprawiedliwionej nieobecności może zdawać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egzamin klasyfikacyjny;</w:t>
      </w:r>
    </w:p>
    <w:p w14:paraId="020AC2CE" w14:textId="26EA4CEB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3) na wniosek ucznia nieklasyfikowanego z powodu nieusprawiedliwionej nieobecności lub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na wniosek jego rodziców Rada Pedagogiczna może wyrazić zgodę na egzamin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klasyfikacyjny;</w:t>
      </w:r>
    </w:p>
    <w:p w14:paraId="6FBC807A" w14:textId="6AF78999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4) egzaminy klasyfikacyjne przeprowadza się w formie pisemnej i ustnej, z wyjątkiem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informatyki i wychowania fizycznego, z których egzamin ma przede wszystkim formę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zadań praktycznych;</w:t>
      </w:r>
    </w:p>
    <w:p w14:paraId="7DEB42CD" w14:textId="3CD7BDF2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5) egzamin klasyfikacyjny przeprowadza się nie później niż w dniu poprzedzającym dzień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zakończenia rocznych zajęć dydaktyczno-wychowawczych;</w:t>
      </w:r>
    </w:p>
    <w:p w14:paraId="456EBAFE" w14:textId="77777777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6) uczeń zdał egzamin klasyfikacyjny, jeśli uzyskał co najmniej następujące wyniki:</w:t>
      </w:r>
    </w:p>
    <w:p w14:paraId="44087A50" w14:textId="77777777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Część pisemna Część ustna</w:t>
      </w:r>
    </w:p>
    <w:p w14:paraId="58287B44" w14:textId="51B7F443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Poniżej 30 % punktów Odpowiedział zadowalająco na wszystkie 3 pytania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z zestawu</w:t>
      </w:r>
    </w:p>
    <w:p w14:paraId="403D1C85" w14:textId="6052D5E7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lastRenderedPageBreak/>
        <w:t>Minimum 30% punktów Odpowiedział zadowalająco na co najmniej 2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pytania z zestawu</w:t>
      </w:r>
    </w:p>
    <w:p w14:paraId="429DB35F" w14:textId="3C75E3F7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Minimum 40% punktów Odpowiedział zadowalająco na co najmniej 1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pytanie z zestawu</w:t>
      </w:r>
    </w:p>
    <w:p w14:paraId="4078BF84" w14:textId="40A19D4F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Minimum 50% punktów Nie odpowiedział zadawalająco na żadne pytanie z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zestawu</w:t>
      </w:r>
    </w:p>
    <w:p w14:paraId="7357FB6C" w14:textId="77777777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7) egzamin klasyfikacyjny odbywa się na następujących zasadach:</w:t>
      </w:r>
    </w:p>
    <w:p w14:paraId="11556196" w14:textId="77777777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a) termin egzaminu klasyfikacyjnego uzgadnia się z uczniem i jego rodzicami,</w:t>
      </w:r>
    </w:p>
    <w:p w14:paraId="22467449" w14:textId="1BD593B9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b) egzamin klasyfikacyjny dla ucznia nieklasyfikowanego z powodu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nieusprawiedliwionej lub usprawiedliwionej nieobecności przeprowadza powołana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przez Dyrektora szkoły komisja, w której skład wchodzą: nauczyciel danych zajęć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edukacyjnych (jako przewodniczący) oraz wskazany przez Dyrektora Liceum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nauczyciel takich samych lub pokrewnych zajęć edukacyjnych,</w:t>
      </w:r>
    </w:p>
    <w:p w14:paraId="46E04352" w14:textId="56E947CD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c) dla ucznia spełniającego obowiązek nauki poza szkołą oraz zmieniającego szkołę,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przeprowadza komisja, powołana przez dyrektora Liceum, który pozwolił na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obowiązek nauki poza szkołą. W skład komisji wchodzą: Dyrektor albo wicedyrektor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Liceum - jako przewodniczący komisji oraz nauczyciel prowadzący dane zajęcia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edukacyjne,</w:t>
      </w:r>
    </w:p>
    <w:p w14:paraId="62F304EF" w14:textId="654B8845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d) z przeprowadzonego egzaminu klasyfikacyjnego sporządza się protokół zawierający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w szczególności:</w:t>
      </w:r>
    </w:p>
    <w:p w14:paraId="201136F1" w14:textId="77777777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1. nazwę zajęć edukacyjnych,</w:t>
      </w:r>
    </w:p>
    <w:p w14:paraId="4F758787" w14:textId="77777777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2. imię i nazwisko ucznia,</w:t>
      </w:r>
    </w:p>
    <w:p w14:paraId="1BFB1A9C" w14:textId="6ADD26EC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3. skład komisji,</w:t>
      </w:r>
    </w:p>
    <w:p w14:paraId="6EFF4F74" w14:textId="77777777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4. termin egzaminu klasyfikacyjnego,</w:t>
      </w:r>
    </w:p>
    <w:p w14:paraId="5397FCB1" w14:textId="77777777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5. zadania (ćwiczenia) egzaminacyjne,</w:t>
      </w:r>
    </w:p>
    <w:p w14:paraId="08C5ED58" w14:textId="77777777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6. wyniki egzaminu klasyfikacyjnego oraz uzyskane oceny;</w:t>
      </w:r>
    </w:p>
    <w:p w14:paraId="28F7FB8D" w14:textId="7A9702BA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8) wszystkie ustalone przez nauczyciela albo uzyskane w wyniku egzaminu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klasyfikacyjnego roczne oceny klasyfikacyjne z zajęć edukacyjnych są ostateczne,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z wyjątkiem sytuacji opisanej w punkcie 10;</w:t>
      </w:r>
    </w:p>
    <w:p w14:paraId="67045A3B" w14:textId="4AE18737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9) ustalona przez nauczyciela albo uzyskana w wyniku egzaminu klasyfikacyjnego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niedostateczna roczna ocena klasyfikacyjna z zajęć edukacyjnych może być zmieniona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w wyniku egzaminu poprawkowego;</w:t>
      </w:r>
    </w:p>
    <w:p w14:paraId="3CA539CB" w14:textId="60C80F64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10) uczeń lub jego rodzice mogą zgłosić zastrzeżenia do Dyrektora Liceum, jeżeli uznają,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że roczna ocena klasyfikacyjna z zajęć edukacyjnych została ustalona niezgodnie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z przepisami prawa dotyczącymi trybu ustalania tej oceny. Zastrzeżenia mogą być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zgłoszone w terminie do 2 dni roboczych po zakończeniu zajęć dydaktyczno-wychowawczych. W przypadku stwierdzenia, że roczna ocena klasyfikacyjna z zajęć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edukacyjnych została ustalona niezgodnie z przepisami prawa dotyczącymi trybu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ustalania tej oceny:</w:t>
      </w:r>
    </w:p>
    <w:p w14:paraId="29A6EBFA" w14:textId="77777777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lastRenderedPageBreak/>
        <w:t>a) Dyrektor Liceum powołuje komisję, w której skład wchodzą:</w:t>
      </w:r>
    </w:p>
    <w:p w14:paraId="353761F8" w14:textId="7987AC5B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1. Dyrektor szkoły albo nauczyciel wyznaczony przez Dyrektora szkoły (jako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przewodniczący),</w:t>
      </w:r>
    </w:p>
    <w:p w14:paraId="28B638FE" w14:textId="77777777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2. nauczyciel prowadzący dane zajęcia edukacyjne,</w:t>
      </w:r>
    </w:p>
    <w:p w14:paraId="71B53034" w14:textId="77777777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3. nauczyciel prowadzący takie same zajęcia edukacyjne lub pokrewne,</w:t>
      </w:r>
    </w:p>
    <w:p w14:paraId="77414F7D" w14:textId="6A5D33DE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b) komisja przeprowadza sprawdzian wiadomości i umiejętności ucznia, w formie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pisemnej i ustnej oraz ustala roczną ocenę klasyfikacyjną z danych zajęć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edukacyjnych. Termin tego sprawdzianu uzgadnia się z uczniem i jego rodzicami.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Ustalona przez komisję roczna ocena klasyfikacyjna z zajęć edukacyjnych nie może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być niższa od ustalonej wcześniej oceny. Ocena ustalona przez komisję jest</w:t>
      </w:r>
    </w:p>
    <w:p w14:paraId="73BFC8F5" w14:textId="35E5B304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ostateczna, z wyjątkiem niedostatecznej rocznej oceny klasyfikacyjnej z zajęć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edukacyjnych, która może być zmieniona w wyniku egzaminu poprawkowego,</w:t>
      </w:r>
    </w:p>
    <w:p w14:paraId="1F8D5757" w14:textId="77777777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c) z prac komisji sporządza się protokół zawierający w szczególności:</w:t>
      </w:r>
    </w:p>
    <w:p w14:paraId="0C5C73A9" w14:textId="77777777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1. nazwę zajęć edukacyjnych,</w:t>
      </w:r>
    </w:p>
    <w:p w14:paraId="51CDBFB5" w14:textId="77777777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2. imię i nazwisko ucznia,</w:t>
      </w:r>
    </w:p>
    <w:p w14:paraId="5D406E20" w14:textId="77777777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3. skład komisji,</w:t>
      </w:r>
    </w:p>
    <w:p w14:paraId="0BCDA6A2" w14:textId="77777777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4. termin sprawdzianu,</w:t>
      </w:r>
    </w:p>
    <w:p w14:paraId="6B7E42A1" w14:textId="77777777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5. zadania (pytania) sprawdzające,</w:t>
      </w:r>
    </w:p>
    <w:p w14:paraId="65CF1A04" w14:textId="77777777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6. wynik sprawdzianu oraz ustaloną ocenę klasyfikacyjną,</w:t>
      </w:r>
    </w:p>
    <w:p w14:paraId="2AD40B04" w14:textId="23F6FD93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d) do protokołu dołącza się pisemne prace ucznia, zwięzłą informację o ustnych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odpowiedziach ucznia i zwięzłą informację o wykonaniu przez ucznia zadania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praktycznego,</w:t>
      </w:r>
    </w:p>
    <w:p w14:paraId="23B75E4A" w14:textId="77777777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e) protokół stanowi załącznik do arkusza ocen ucznia;</w:t>
      </w:r>
    </w:p>
    <w:p w14:paraId="25342B69" w14:textId="780A3C10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11) przepisy punktu 10. stosuje się również w przypadku rocznej oceny klasyfikacyjnej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z zajęć edukacyjnych uzyskanej w wyniku egzaminu poprawkowego, z tym że termin do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zgłoszenia zastrzeżeń wynosi 5 dni od dnia przeprowadzenia egzaminu poprawkowego.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W tym przypadku, ocena ustalona przez komisję jest ostateczna;</w:t>
      </w:r>
    </w:p>
    <w:p w14:paraId="43685817" w14:textId="0CCF4176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12) dokumentacja dotycząca egzaminu klasyfikacyjnego jest udostępniana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rodzicom/opiekunom prawnym uczniów na ich wniosek w obecności nauczyciela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w sekretariacie szkoły.</w:t>
      </w:r>
    </w:p>
    <w:p w14:paraId="150841A6" w14:textId="77777777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6. Egzaminy poprawkowe:</w:t>
      </w:r>
    </w:p>
    <w:p w14:paraId="2F75510B" w14:textId="246E5E67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1) uczeń, który w wyniku klasyfikacji rocznej uzyskał ocenę niedostateczną z jednych albo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z dwóch obowiązujących zajęć edukacyjnych, może zdawać egzamin poprawkowy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z tych zajęć;</w:t>
      </w:r>
    </w:p>
    <w:p w14:paraId="7DFB5B19" w14:textId="5E8ED0AA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lastRenderedPageBreak/>
        <w:t>2) termin egzaminu poprawkowego wyznacza Dyrektor szkoły do dnia zakończenia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rocznych zajęć dydaktyczno-wychowawczych;</w:t>
      </w:r>
    </w:p>
    <w:p w14:paraId="2EE2DC13" w14:textId="77777777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3) egzamin poprawkowy przeprowadza się w ostatnim tygodniu ferii letnich;</w:t>
      </w:r>
    </w:p>
    <w:p w14:paraId="310F5A3A" w14:textId="519738E8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4) egzamin poprawkowy składa się z części pisemnej oraz części ustnej, z wyjątkiem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informatyki oraz wychowania fizycznego, z których egzamin ma przede wszystkim formę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zadań praktycznych;</w:t>
      </w:r>
    </w:p>
    <w:p w14:paraId="35053365" w14:textId="77777777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5) egzamin poprawkowy odbywa się na następujących zasadach:</w:t>
      </w:r>
    </w:p>
    <w:p w14:paraId="239178BE" w14:textId="77777777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a) termin egzaminu poprawkowego wyznacza Dyrektor Liceum,</w:t>
      </w:r>
    </w:p>
    <w:p w14:paraId="740CAA66" w14:textId="09CACA97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b) egzamin poprawkowy przeprowadza komisja powołana przez Dyrektora Liceum,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w której skład wchodzą:</w:t>
      </w:r>
    </w:p>
    <w:p w14:paraId="70934397" w14:textId="5506526D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1. Dyrektor Liceum lub nauczyciel wyznaczony przez Dyrektora szkoły jako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przewodniczący komisji,</w:t>
      </w:r>
    </w:p>
    <w:p w14:paraId="59E34A6F" w14:textId="65DB7C38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2. nauczyciel prowadzący dane zajęcia edukacyjne - jako egzaminujący, lub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w przypadku jego nieobecności inny nauczyciel tego samego przedmiotu,</w:t>
      </w:r>
    </w:p>
    <w:p w14:paraId="6E1CCDD9" w14:textId="2169B88A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3. nauczyciel prowadzący takie same lub pokrewne zajęcia edukacyjne – jako członek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komisji,</w:t>
      </w:r>
    </w:p>
    <w:p w14:paraId="644ED36A" w14:textId="004C7041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c) z przeprowadzonego egzaminu poprawkowego sporządza się protokół zawierający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w szczególności:</w:t>
      </w:r>
    </w:p>
    <w:p w14:paraId="3F117FE5" w14:textId="77777777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1. nazwę zajęć edukacyjnych,</w:t>
      </w:r>
    </w:p>
    <w:p w14:paraId="1D644DBC" w14:textId="77777777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2. imię i nazwisko ucznia,</w:t>
      </w:r>
    </w:p>
    <w:p w14:paraId="2C06DB19" w14:textId="77777777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3. skład komisji,</w:t>
      </w:r>
    </w:p>
    <w:p w14:paraId="1E101198" w14:textId="77777777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4. termin egzaminu poprawkowego,</w:t>
      </w:r>
    </w:p>
    <w:p w14:paraId="697FC0F1" w14:textId="77777777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5. pytania egzaminacyjne,</w:t>
      </w:r>
    </w:p>
    <w:p w14:paraId="6519DDC0" w14:textId="77777777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6. wynik egzaminu poprawkowego oraz uzyskaną ocenę;</w:t>
      </w:r>
    </w:p>
    <w:p w14:paraId="2C5D06C9" w14:textId="77777777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6) uczeń zdał egzamin poprawkowy, jeśli uzyskał co najmniej następujące wyniki:</w:t>
      </w:r>
    </w:p>
    <w:p w14:paraId="07DA266A" w14:textId="77777777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Część pisemna Część ustna</w:t>
      </w:r>
    </w:p>
    <w:p w14:paraId="434B0044" w14:textId="02FEB208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Poniżej 30 % punktów Odpowiedział zadowalająco na wszystkie 3 pytania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z zestawu</w:t>
      </w:r>
    </w:p>
    <w:p w14:paraId="10CB8019" w14:textId="301F5FC7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Minimum 30% punktów Odpowiedział zadowalająco na co najmniej 2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pytania z zestawu</w:t>
      </w:r>
    </w:p>
    <w:p w14:paraId="4D8312CD" w14:textId="1D7A206C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Minimum 40% punktów Odpowiedział zadowalająco na co najmniej 1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pytanie z zestawu</w:t>
      </w:r>
    </w:p>
    <w:p w14:paraId="03557200" w14:textId="6DD1E4FC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Minimum 50% punktów Nie odpowiedział zadowalająco na żadne pytanie z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zestawu</w:t>
      </w:r>
    </w:p>
    <w:p w14:paraId="303D9D3F" w14:textId="27573954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lastRenderedPageBreak/>
        <w:t>7) dokumentacja dotycząca egzaminu poprawkowego jest udostępniana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rodzicom/opiekunom prawnym uczniów na ich wniosek w obecności nauczyciela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w sekretariacie szkoły.</w:t>
      </w:r>
    </w:p>
    <w:p w14:paraId="406E94DA" w14:textId="092A0A00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7. Uczeń, który nie zdał egzaminu poprawkowego, nie otrzymuje promocji do klasy programowo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wyższej i powtarza klasę.</w:t>
      </w:r>
    </w:p>
    <w:p w14:paraId="6D51479C" w14:textId="77777777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8. Promowanie ucznia:</w:t>
      </w:r>
    </w:p>
    <w:p w14:paraId="59969CCB" w14:textId="18EBBE57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1) uczeń otrzymuje promocję do klasy programowo wyższej, jeżeli ze wszystkich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obowiązkowych zajęć edukacyjnych, określonych w szkolnym planie nauczania, uzyskał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roczne oceny klasyfikacyjne wyższe od oceny niedostatecznej;</w:t>
      </w:r>
    </w:p>
    <w:p w14:paraId="65DE0E8F" w14:textId="05F53E6D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2) uczeń, który w wyniku klasyfikacji rocznej uzyskał z obowiązkowych zajęć edukacyjnych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średnią ocen co najmniej 4,75 oraz co najmniej bardzo dobrą ocenę zachowania,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otrzymuje promocję do klasy programowo wyższej z wyróżnieniem;</w:t>
      </w:r>
    </w:p>
    <w:p w14:paraId="543312B0" w14:textId="41E69658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3) uwzględniając możliwości edukacyjne ucznia, Rada Pedagogiczna może jeden raz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w ciągu danego etapu edukacyjnego promować do klasy programowo wyższej ucznia,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który nie zdał egzaminu poprawkowego z jednych obowiązkowych zajęć edukacyjnych</w:t>
      </w:r>
      <w:r w:rsidRPr="0090778F">
        <w:rPr>
          <w:rFonts w:cstheme="minorHAnsi"/>
          <w:sz w:val="24"/>
          <w:szCs w:val="24"/>
        </w:rPr>
        <w:t>,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pod warunkiem, że te obowiązkowe zajęcia edukacyjne są, zgodnie ze szkolnym planem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nauczania, realizowane w klasie programowo wyższej;</w:t>
      </w:r>
    </w:p>
    <w:p w14:paraId="0CCA125C" w14:textId="3847A4C6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4) uczniowi, który uczęszczał na dodatkowe zajęcia edukacyjne lub religię albo etykę, do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średniej ocen wlicza się także roczne oceny uzyskane z tych zajęć;</w:t>
      </w:r>
    </w:p>
    <w:p w14:paraId="6C2E872D" w14:textId="39F143B8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5) laureaci i finaliści olimpiad przedmiotowych otrzymują z danych zajęć edukacyjnych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celującą roczną ocenę klasyfikacyjną. Uczeń, który tytuł laureata lub finalisty olimpiady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przedmiotowej uzyskał po ustaleniu albo uzyskaniu rocznej oceny klasyfikacyjnej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z zajęć edukacyjnych, otrzymuje z tych zajęć edukacyjnych celującą końcową ocenę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klasyfikacyjną.</w:t>
      </w:r>
    </w:p>
    <w:p w14:paraId="5004BFA9" w14:textId="77777777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9. Ukończenie szkoły</w:t>
      </w:r>
    </w:p>
    <w:p w14:paraId="3247DF6D" w14:textId="1CF6847B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1) uczeń kończy szkołę, jeżeli w wyniku klasyfikacji końcowej, na którą składają się roczne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oceny klasyfikacyjne z obowiązkowych zajęć edukacyjnych uzyskane w klasie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programowo najwyższej i roczne oceny klasyfikacyjne z obowiązkowych zajęć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edukacyjnych, których realizacja zakończyła się w klasach programowo niższych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w szkole danego typu, uzyskał oceny klasyfikacyjne z zajęć edukacyjnych wyższe od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oceny niedostatecznej;</w:t>
      </w:r>
    </w:p>
    <w:p w14:paraId="21A39A5E" w14:textId="320D8ACA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2) uczeń kończy szkołę z wyróżnieniem, jeżeli w wyniku klasyfikacji końcowej uzyskał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z obowiązkowych zajęć edukacyjnych średnią ocen co najmniej 4,75 oraz co najmniej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bardzo dobrą ocenę zachowania;</w:t>
      </w:r>
    </w:p>
    <w:p w14:paraId="07378B27" w14:textId="2110E290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3) uczniowi, który uczęszczał na dodatkowe zajęcia edukacyjne lub religię albo etykę, do</w:t>
      </w:r>
      <w:r w:rsidR="0090778F" w:rsidRPr="0090778F">
        <w:rPr>
          <w:rFonts w:cstheme="minorHAnsi"/>
          <w:sz w:val="24"/>
          <w:szCs w:val="24"/>
        </w:rPr>
        <w:t xml:space="preserve"> </w:t>
      </w:r>
      <w:r w:rsidRPr="0090778F">
        <w:rPr>
          <w:rFonts w:cstheme="minorHAnsi"/>
          <w:sz w:val="24"/>
          <w:szCs w:val="24"/>
        </w:rPr>
        <w:t>średniej ocen wlicza się także roczne oceny uzyskane z tych zajęć;</w:t>
      </w:r>
    </w:p>
    <w:p w14:paraId="2444CA08" w14:textId="12B0CE43" w:rsidR="0066584E" w:rsidRPr="0090778F" w:rsidRDefault="0066584E" w:rsidP="0090778F">
      <w:pPr>
        <w:spacing w:line="276" w:lineRule="auto"/>
        <w:rPr>
          <w:rFonts w:cstheme="minorHAnsi"/>
          <w:sz w:val="24"/>
          <w:szCs w:val="24"/>
        </w:rPr>
      </w:pPr>
      <w:r w:rsidRPr="0090778F">
        <w:rPr>
          <w:rFonts w:cstheme="minorHAnsi"/>
          <w:sz w:val="24"/>
          <w:szCs w:val="24"/>
        </w:rPr>
        <w:t>4) uczeń, który nie kończy szkoły, powtarza jej ostatnią klasę</w:t>
      </w:r>
      <w:r w:rsidRPr="0090778F">
        <w:rPr>
          <w:rFonts w:cstheme="minorHAnsi"/>
          <w:sz w:val="24"/>
          <w:szCs w:val="24"/>
        </w:rPr>
        <w:t>.</w:t>
      </w:r>
    </w:p>
    <w:sectPr w:rsidR="0066584E" w:rsidRPr="00907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84E"/>
    <w:rsid w:val="002801DC"/>
    <w:rsid w:val="0066584E"/>
    <w:rsid w:val="00726793"/>
    <w:rsid w:val="0090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E4931"/>
  <w15:chartTrackingRefBased/>
  <w15:docId w15:val="{2AB5BE42-1127-4C90-A297-CB0C7FD6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658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5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58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58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58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658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658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658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658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58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58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58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6584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584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6584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6584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6584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6584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658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65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658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658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65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6584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6584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6584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658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6584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6584E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665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3752</Words>
  <Characters>22514</Characters>
  <Application>Microsoft Office Word</Application>
  <DocSecurity>0</DocSecurity>
  <Lines>187</Lines>
  <Paragraphs>52</Paragraphs>
  <ScaleCrop>false</ScaleCrop>
  <Company/>
  <LinksUpToDate>false</LinksUpToDate>
  <CharactersWithSpaces>26214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Dominiak</dc:creator>
  <cp:keywords/>
  <dc:description/>
  <cp:lastModifiedBy>Sebastian Dominiak</cp:lastModifiedBy>
  <cp:revision>1</cp:revision>
  <dcterms:created xsi:type="dcterms:W3CDTF">2024-07-19T01:22:00Z</dcterms:created>
  <dcterms:modified xsi:type="dcterms:W3CDTF">2024-07-19T02:01:00Z</dcterms:modified>
</cp:coreProperties>
</file>